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45" w:type="dxa"/>
        <w:tblInd w:w="-86" w:type="dxa"/>
        <w:tblCellMar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518"/>
        <w:gridCol w:w="8727"/>
      </w:tblGrid>
      <w:tr w:rsidR="00043A81" w:rsidRPr="00043A81" w14:paraId="011FD3D3" w14:textId="77777777" w:rsidTr="00AC0AAF">
        <w:trPr>
          <w:trHeight w:val="384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599DB403" w14:textId="0E1515E0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rPr>
                <w:rFonts w:ascii="Arial" w:eastAsia="Arial" w:hAnsi="Arial" w:cs="Arial"/>
                <w:color w:val="FFFFFF"/>
                <w:sz w:val="22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120FBF05" w14:textId="19271F4F" w:rsidR="00043A81" w:rsidRPr="00043A81" w:rsidRDefault="00043A81" w:rsidP="00AC0AAF">
            <w:pPr>
              <w:spacing w:after="0" w:line="259" w:lineRule="auto"/>
              <w:ind w:left="0" w:firstLine="0"/>
              <w:jc w:val="left"/>
              <w:rPr>
                <w:lang w:val="pl-PL"/>
              </w:rPr>
            </w:pPr>
            <w:r w:rsidRPr="00043A81">
              <w:rPr>
                <w:color w:val="FFFFFF"/>
                <w:sz w:val="22"/>
                <w:lang w:val="pl-PL"/>
              </w:rPr>
              <w:t xml:space="preserve">SZCZEGÓŁOWY ZAKRES PRAC BUDOWLANYCH </w:t>
            </w:r>
          </w:p>
        </w:tc>
      </w:tr>
    </w:tbl>
    <w:p w14:paraId="2CFA2C3F" w14:textId="77777777" w:rsidR="00F45A40" w:rsidRDefault="00F45A40">
      <w:pPr>
        <w:rPr>
          <w:lang w:val="pl-PL"/>
        </w:rPr>
      </w:pPr>
    </w:p>
    <w:tbl>
      <w:tblPr>
        <w:tblStyle w:val="TableGrid"/>
        <w:tblW w:w="9245" w:type="dxa"/>
        <w:tblInd w:w="-86" w:type="dxa"/>
        <w:tblCellMar>
          <w:top w:w="56" w:type="dxa"/>
          <w:right w:w="36" w:type="dxa"/>
        </w:tblCellMar>
        <w:tblLook w:val="04A0" w:firstRow="1" w:lastRow="0" w:firstColumn="1" w:lastColumn="0" w:noHBand="0" w:noVBand="1"/>
      </w:tblPr>
      <w:tblGrid>
        <w:gridCol w:w="495"/>
        <w:gridCol w:w="8750"/>
      </w:tblGrid>
      <w:tr w:rsidR="00043A81" w14:paraId="7D749D34" w14:textId="77777777" w:rsidTr="00AC0AAF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71CA8D9E" w14:textId="64603CD0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02A7E123" w14:textId="22285E5E" w:rsidR="00043A81" w:rsidRDefault="00043A81" w:rsidP="00AC0AAF">
            <w:pPr>
              <w:spacing w:after="0" w:line="259" w:lineRule="auto"/>
              <w:ind w:left="168" w:firstLine="0"/>
              <w:jc w:val="left"/>
            </w:pPr>
            <w:proofErr w:type="spellStart"/>
            <w:r w:rsidRPr="00043A81">
              <w:t>Prace</w:t>
            </w:r>
            <w:proofErr w:type="spellEnd"/>
            <w:r w:rsidRPr="00043A81">
              <w:t xml:space="preserve"> </w:t>
            </w:r>
            <w:proofErr w:type="spellStart"/>
            <w:r w:rsidRPr="00043A81">
              <w:t>przygotowawcze</w:t>
            </w:r>
            <w:proofErr w:type="spellEnd"/>
          </w:p>
        </w:tc>
      </w:tr>
    </w:tbl>
    <w:p w14:paraId="146E9804" w14:textId="77777777" w:rsidR="00043A81" w:rsidRDefault="00043A81" w:rsidP="00043A81">
      <w:pPr>
        <w:rPr>
          <w:lang w:val="pl-PL"/>
        </w:rPr>
      </w:pPr>
    </w:p>
    <w:p w14:paraId="75EF4FCC" w14:textId="08A24703" w:rsidR="00043A81" w:rsidRPr="00043A81" w:rsidRDefault="00043A81" w:rsidP="00043A81">
      <w:pPr>
        <w:pStyle w:val="Bezodstpw"/>
        <w:numPr>
          <w:ilvl w:val="0"/>
          <w:numId w:val="3"/>
        </w:numPr>
        <w:rPr>
          <w:lang w:val="pl-PL"/>
        </w:rPr>
      </w:pPr>
      <w:r w:rsidRPr="00043A81">
        <w:rPr>
          <w:lang w:val="pl-PL"/>
        </w:rPr>
        <w:t>Wykonanie utwardzenia tymczasowego drogi wewnętrznej - powierzchnia niezbędna do prowadzenia placu budowy (</w:t>
      </w:r>
      <w:proofErr w:type="spellStart"/>
      <w:r w:rsidRPr="00043A81">
        <w:rPr>
          <w:lang w:val="pl-PL"/>
        </w:rPr>
        <w:t>przekrusz</w:t>
      </w:r>
      <w:proofErr w:type="spellEnd"/>
      <w:r w:rsidRPr="00043A81">
        <w:rPr>
          <w:lang w:val="pl-PL"/>
        </w:rPr>
        <w:t xml:space="preserve"> betonowy z zagęszczeniem)</w:t>
      </w:r>
    </w:p>
    <w:p w14:paraId="26445D18" w14:textId="7AAF43F0" w:rsidR="00043A81" w:rsidRPr="00043A81" w:rsidRDefault="00043A81" w:rsidP="00043A81">
      <w:pPr>
        <w:pStyle w:val="Bezodstpw"/>
        <w:numPr>
          <w:ilvl w:val="0"/>
          <w:numId w:val="3"/>
        </w:numPr>
      </w:pPr>
      <w:r w:rsidRPr="00043A81">
        <w:rPr>
          <w:lang w:val="pl-PL"/>
        </w:rPr>
        <w:t>Rozebranie garażu w narożu działki (pozostawienie ścian w granicy) bez wykonania nowych fundamentów i ścian</w:t>
      </w:r>
    </w:p>
    <w:p w14:paraId="27B42395" w14:textId="49AE2564" w:rsidR="00043A81" w:rsidRPr="00043A81" w:rsidRDefault="00043A81" w:rsidP="00043A81">
      <w:pPr>
        <w:pStyle w:val="Bezodstpw"/>
        <w:numPr>
          <w:ilvl w:val="0"/>
          <w:numId w:val="3"/>
        </w:numPr>
        <w:rPr>
          <w:lang w:val="pl-PL"/>
        </w:rPr>
      </w:pPr>
      <w:r w:rsidRPr="00043A81">
        <w:rPr>
          <w:lang w:val="pl-PL"/>
        </w:rPr>
        <w:t xml:space="preserve"> weryfikacja stanu budynku podczas rozpoczęcia prac</w:t>
      </w:r>
    </w:p>
    <w:p w14:paraId="3140429B" w14:textId="77777777" w:rsidR="00043A81" w:rsidRDefault="00043A81" w:rsidP="00043A81">
      <w:pPr>
        <w:rPr>
          <w:lang w:val="pl-PL"/>
        </w:rPr>
      </w:pPr>
    </w:p>
    <w:tbl>
      <w:tblPr>
        <w:tblStyle w:val="TableGrid"/>
        <w:tblW w:w="9245" w:type="dxa"/>
        <w:tblInd w:w="-86" w:type="dxa"/>
        <w:tblCellMar>
          <w:top w:w="56" w:type="dxa"/>
          <w:right w:w="36" w:type="dxa"/>
        </w:tblCellMar>
        <w:tblLook w:val="04A0" w:firstRow="1" w:lastRow="0" w:firstColumn="1" w:lastColumn="0" w:noHBand="0" w:noVBand="1"/>
      </w:tblPr>
      <w:tblGrid>
        <w:gridCol w:w="495"/>
        <w:gridCol w:w="8750"/>
      </w:tblGrid>
      <w:tr w:rsidR="00043A81" w14:paraId="3B6B4B5E" w14:textId="77777777" w:rsidTr="00AC0AAF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40EF2A43" w14:textId="44DBFF8D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32352222" w14:textId="7EC60754" w:rsidR="00043A81" w:rsidRDefault="00043A81" w:rsidP="00AC0AAF">
            <w:pPr>
              <w:spacing w:after="0" w:line="259" w:lineRule="auto"/>
              <w:ind w:left="168" w:firstLine="0"/>
              <w:jc w:val="left"/>
            </w:pPr>
            <w:r w:rsidRPr="00043A81">
              <w:rPr>
                <w:lang w:val="pl-PL"/>
              </w:rPr>
              <w:t>Płyta fundamentowa</w:t>
            </w:r>
          </w:p>
        </w:tc>
      </w:tr>
    </w:tbl>
    <w:p w14:paraId="61F2F6B3" w14:textId="77777777" w:rsidR="00043A81" w:rsidRDefault="00043A81" w:rsidP="00043A81">
      <w:pPr>
        <w:rPr>
          <w:lang w:val="pl-PL"/>
        </w:rPr>
      </w:pPr>
    </w:p>
    <w:p w14:paraId="74FC8623" w14:textId="5C359160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Tyczenie geodezyjne budynku na ławicach</w:t>
      </w:r>
    </w:p>
    <w:p w14:paraId="16B2DC83" w14:textId="0B766906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Usunięcie warstwy humusu do 20cm zgodnie z obrysem budynku</w:t>
      </w:r>
    </w:p>
    <w:p w14:paraId="45527A55" w14:textId="2C550AF6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Mechaniczny wykop pod fundament do głębokości posadowienia płyty</w:t>
      </w:r>
      <w:r>
        <w:rPr>
          <w:lang w:val="pl-PL"/>
        </w:rPr>
        <w:t xml:space="preserve"> </w:t>
      </w:r>
      <w:r w:rsidRPr="00043A81">
        <w:rPr>
          <w:lang w:val="pl-PL"/>
        </w:rPr>
        <w:t>fundamentowej</w:t>
      </w:r>
    </w:p>
    <w:p w14:paraId="150209BF" w14:textId="2FBEE8AF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Wykonanie warstwy podbudowy (dolomit/piasek) do 30cm pod płytą wraz z zagęszczarką</w:t>
      </w:r>
      <w:r>
        <w:rPr>
          <w:lang w:val="pl-PL"/>
        </w:rPr>
        <w:t xml:space="preserve"> </w:t>
      </w:r>
      <w:r w:rsidRPr="00043A81">
        <w:rPr>
          <w:lang w:val="pl-PL"/>
        </w:rPr>
        <w:t>500kg</w:t>
      </w:r>
    </w:p>
    <w:p w14:paraId="0A3CA20E" w14:textId="512F041C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 xml:space="preserve">Wykonanie kanalizacji </w:t>
      </w:r>
      <w:proofErr w:type="spellStart"/>
      <w:r w:rsidRPr="00043A81">
        <w:rPr>
          <w:lang w:val="pl-PL"/>
        </w:rPr>
        <w:t>podposadzkowej</w:t>
      </w:r>
      <w:proofErr w:type="spellEnd"/>
      <w:r w:rsidRPr="00043A81">
        <w:rPr>
          <w:lang w:val="pl-PL"/>
        </w:rPr>
        <w:t>, oraz przepustu na wodę</w:t>
      </w:r>
    </w:p>
    <w:p w14:paraId="04789F50" w14:textId="0682E25A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Wykonanie podkładu z chudego betonu do gr. 10cm</w:t>
      </w:r>
    </w:p>
    <w:p w14:paraId="228463E1" w14:textId="164FD3EB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Izolacja przeciwwilgociowa folia czarna budowlana</w:t>
      </w:r>
    </w:p>
    <w:p w14:paraId="4BF881D5" w14:textId="2CF9BC14" w:rsidR="00043A81" w:rsidRP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Zbrojenie pyty dwuwarstwowo (siatka dolna + górna)</w:t>
      </w:r>
    </w:p>
    <w:p w14:paraId="1799B314" w14:textId="7E2331D6" w:rsidR="00043A81" w:rsidRDefault="00043A81" w:rsidP="00043A81">
      <w:pPr>
        <w:pStyle w:val="Bezodstpw"/>
        <w:numPr>
          <w:ilvl w:val="0"/>
          <w:numId w:val="6"/>
        </w:numPr>
        <w:rPr>
          <w:lang w:val="pl-PL"/>
        </w:rPr>
      </w:pPr>
      <w:r w:rsidRPr="00043A81">
        <w:rPr>
          <w:lang w:val="pl-PL"/>
        </w:rPr>
        <w:t>Wypełnienie betonem B25 grubości 25cm</w:t>
      </w:r>
    </w:p>
    <w:p w14:paraId="5DEC0E42" w14:textId="286238CE" w:rsidR="00BD0747" w:rsidRPr="00043A81" w:rsidRDefault="00BD0747" w:rsidP="00043A81">
      <w:pPr>
        <w:pStyle w:val="Bezodstpw"/>
        <w:numPr>
          <w:ilvl w:val="0"/>
          <w:numId w:val="6"/>
        </w:numPr>
        <w:rPr>
          <w:lang w:val="pl-PL"/>
        </w:rPr>
      </w:pPr>
      <w:r w:rsidRPr="00BD0747">
        <w:rPr>
          <w:lang w:val="pl-PL"/>
        </w:rPr>
        <w:t>Izolacja pionowa styropianem XPS gr. 10cm do kontaktu z gruntem + folia kubełkowa, na grubość chudego betonu i płyty</w:t>
      </w:r>
    </w:p>
    <w:p w14:paraId="6AFC0871" w14:textId="77777777" w:rsidR="00043A81" w:rsidRDefault="00043A81" w:rsidP="00043A81">
      <w:pPr>
        <w:pStyle w:val="Bezodstpw"/>
      </w:pPr>
    </w:p>
    <w:tbl>
      <w:tblPr>
        <w:tblStyle w:val="TableGrid"/>
        <w:tblW w:w="9245" w:type="dxa"/>
        <w:tblInd w:w="-86" w:type="dxa"/>
        <w:tblCellMar>
          <w:top w:w="56" w:type="dxa"/>
          <w:right w:w="36" w:type="dxa"/>
        </w:tblCellMar>
        <w:tblLook w:val="04A0" w:firstRow="1" w:lastRow="0" w:firstColumn="1" w:lastColumn="0" w:noHBand="0" w:noVBand="1"/>
      </w:tblPr>
      <w:tblGrid>
        <w:gridCol w:w="495"/>
        <w:gridCol w:w="8750"/>
      </w:tblGrid>
      <w:tr w:rsidR="00043A81" w14:paraId="75C113FF" w14:textId="77777777" w:rsidTr="00AC0AAF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5F7359FA" w14:textId="3F378338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t>3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674FA6DB" w14:textId="04B39190" w:rsidR="00043A81" w:rsidRDefault="00043A81" w:rsidP="00AC0AAF">
            <w:pPr>
              <w:spacing w:after="0" w:line="259" w:lineRule="auto"/>
              <w:ind w:left="168" w:firstLine="0"/>
              <w:jc w:val="left"/>
            </w:pPr>
            <w:r w:rsidRPr="00043A81">
              <w:rPr>
                <w:lang w:val="pl-PL"/>
              </w:rPr>
              <w:t>Ściany parteru</w:t>
            </w:r>
          </w:p>
        </w:tc>
      </w:tr>
    </w:tbl>
    <w:p w14:paraId="04A67999" w14:textId="764906DA" w:rsidR="00043A81" w:rsidRPr="00043A81" w:rsidRDefault="00043A81" w:rsidP="00043A81">
      <w:pPr>
        <w:rPr>
          <w:lang w:val="pl-PL"/>
        </w:rPr>
      </w:pPr>
    </w:p>
    <w:p w14:paraId="01938C79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1) Izolacja przeciwwilgociowa pod ścianami - papa/ folia podkładowa</w:t>
      </w:r>
    </w:p>
    <w:p w14:paraId="257A7FA6" w14:textId="7DBFEBBC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2) Ściany zewnętrzne i wewnętrzne nośne z SILIKA N25 i A25 zaprawie cementowej lub kleju</w:t>
      </w:r>
      <w:r>
        <w:rPr>
          <w:lang w:val="pl-PL"/>
        </w:rPr>
        <w:t xml:space="preserve"> </w:t>
      </w:r>
      <w:r w:rsidRPr="00043A81">
        <w:rPr>
          <w:lang w:val="pl-PL"/>
        </w:rPr>
        <w:t>gr. 24cm</w:t>
      </w:r>
    </w:p>
    <w:p w14:paraId="2DDF66DD" w14:textId="55EB4955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3) Ściany wewnętrzne działowe z SILIKAT N12 i A12 na zaprawie cementowej lub kleju gr.</w:t>
      </w:r>
      <w:r>
        <w:rPr>
          <w:lang w:val="pl-PL"/>
        </w:rPr>
        <w:t xml:space="preserve"> </w:t>
      </w:r>
      <w:r w:rsidRPr="00043A81">
        <w:rPr>
          <w:lang w:val="pl-PL"/>
        </w:rPr>
        <w:t>11cm</w:t>
      </w:r>
    </w:p>
    <w:p w14:paraId="6E79EF1E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4) Nadproża systemowe prefabrykowane w otworach okiennych i drzwiowych</w:t>
      </w:r>
    </w:p>
    <w:p w14:paraId="56D75300" w14:textId="77777777" w:rsidR="00043A81" w:rsidRDefault="00043A81" w:rsidP="00043A81">
      <w:pPr>
        <w:rPr>
          <w:lang w:val="pl-PL"/>
        </w:rPr>
      </w:pPr>
      <w:r w:rsidRPr="00043A81">
        <w:rPr>
          <w:lang w:val="pl-PL"/>
        </w:rPr>
        <w:t>5) Wykonanie rdzeni/belek żelbetowych</w:t>
      </w:r>
    </w:p>
    <w:p w14:paraId="6480EF2C" w14:textId="77777777" w:rsidR="00043A81" w:rsidRDefault="00043A81" w:rsidP="00043A81">
      <w:pPr>
        <w:rPr>
          <w:lang w:val="pl-PL"/>
        </w:rPr>
      </w:pPr>
    </w:p>
    <w:tbl>
      <w:tblPr>
        <w:tblStyle w:val="TableGrid"/>
        <w:tblW w:w="9245" w:type="dxa"/>
        <w:tblInd w:w="-86" w:type="dxa"/>
        <w:tblCellMar>
          <w:top w:w="56" w:type="dxa"/>
          <w:right w:w="36" w:type="dxa"/>
        </w:tblCellMar>
        <w:tblLook w:val="04A0" w:firstRow="1" w:lastRow="0" w:firstColumn="1" w:lastColumn="0" w:noHBand="0" w:noVBand="1"/>
      </w:tblPr>
      <w:tblGrid>
        <w:gridCol w:w="495"/>
        <w:gridCol w:w="8750"/>
      </w:tblGrid>
      <w:tr w:rsidR="00043A81" w14:paraId="7DCFB3E6" w14:textId="77777777" w:rsidTr="00AC0AAF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3FAC0408" w14:textId="355212F2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t>4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45237F19" w14:textId="045CA923" w:rsidR="00043A81" w:rsidRDefault="00043A81" w:rsidP="00AC0AAF">
            <w:pPr>
              <w:spacing w:after="0" w:line="259" w:lineRule="auto"/>
              <w:ind w:left="168" w:firstLine="0"/>
              <w:jc w:val="left"/>
            </w:pPr>
            <w:r w:rsidRPr="00043A81">
              <w:rPr>
                <w:lang w:val="pl-PL"/>
              </w:rPr>
              <w:t>Strop nad parterem</w:t>
            </w:r>
          </w:p>
        </w:tc>
      </w:tr>
    </w:tbl>
    <w:p w14:paraId="5F118F1C" w14:textId="77777777" w:rsidR="00043A81" w:rsidRDefault="00043A81" w:rsidP="00043A81">
      <w:pPr>
        <w:rPr>
          <w:lang w:val="pl-PL"/>
        </w:rPr>
      </w:pPr>
    </w:p>
    <w:p w14:paraId="770ED247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1) Wykonanie konstrukcji wsporczej pod strop żelbetowy</w:t>
      </w:r>
    </w:p>
    <w:p w14:paraId="0EA5E502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2) Wykonanie zbrojenia i betonowanie betonem B25</w:t>
      </w:r>
    </w:p>
    <w:p w14:paraId="0D4F30E8" w14:textId="77777777" w:rsidR="00043A81" w:rsidRDefault="00043A81" w:rsidP="00043A81">
      <w:pPr>
        <w:rPr>
          <w:lang w:val="pl-PL"/>
        </w:rPr>
      </w:pPr>
      <w:r w:rsidRPr="00043A81">
        <w:rPr>
          <w:lang w:val="pl-PL"/>
        </w:rPr>
        <w:t>3) Wykonanie schodów betonowych</w:t>
      </w:r>
    </w:p>
    <w:p w14:paraId="098BC7A3" w14:textId="77777777" w:rsidR="00043A81" w:rsidRDefault="00043A81" w:rsidP="00043A81">
      <w:pPr>
        <w:rPr>
          <w:lang w:val="pl-PL"/>
        </w:rPr>
      </w:pPr>
    </w:p>
    <w:tbl>
      <w:tblPr>
        <w:tblStyle w:val="TableGrid"/>
        <w:tblW w:w="9245" w:type="dxa"/>
        <w:tblInd w:w="-86" w:type="dxa"/>
        <w:tblCellMar>
          <w:top w:w="56" w:type="dxa"/>
          <w:right w:w="36" w:type="dxa"/>
        </w:tblCellMar>
        <w:tblLook w:val="04A0" w:firstRow="1" w:lastRow="0" w:firstColumn="1" w:lastColumn="0" w:noHBand="0" w:noVBand="1"/>
      </w:tblPr>
      <w:tblGrid>
        <w:gridCol w:w="495"/>
        <w:gridCol w:w="8750"/>
      </w:tblGrid>
      <w:tr w:rsidR="00043A81" w14:paraId="5122BB8B" w14:textId="77777777" w:rsidTr="00AC0AAF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4B72FF1A" w14:textId="5615C00A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15B162A9" w14:textId="2BA02529" w:rsidR="00043A81" w:rsidRDefault="00043A81" w:rsidP="00AC0AAF">
            <w:pPr>
              <w:spacing w:after="0" w:line="259" w:lineRule="auto"/>
              <w:ind w:left="168" w:firstLine="0"/>
              <w:jc w:val="left"/>
            </w:pPr>
            <w:r w:rsidRPr="00043A81">
              <w:rPr>
                <w:lang w:val="pl-PL"/>
              </w:rPr>
              <w:t>Ściany piętra</w:t>
            </w:r>
          </w:p>
        </w:tc>
      </w:tr>
    </w:tbl>
    <w:p w14:paraId="2441F4A6" w14:textId="77777777" w:rsidR="00043A81" w:rsidRDefault="00043A81" w:rsidP="00043A81">
      <w:pPr>
        <w:rPr>
          <w:lang w:val="pl-PL"/>
        </w:rPr>
      </w:pPr>
    </w:p>
    <w:p w14:paraId="67D490CD" w14:textId="58D17C7A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1) Ściany zewnętrzne nośne z Betonu komórkowego na zaprawie cementowej lub kleju gr.</w:t>
      </w:r>
      <w:r>
        <w:rPr>
          <w:lang w:val="pl-PL"/>
        </w:rPr>
        <w:t xml:space="preserve"> </w:t>
      </w:r>
      <w:r w:rsidRPr="00043A81">
        <w:rPr>
          <w:lang w:val="pl-PL"/>
        </w:rPr>
        <w:t>24cm</w:t>
      </w:r>
    </w:p>
    <w:p w14:paraId="60C408AC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2) Ściany wewnętrzne nośne z SILIKA N25 na zaprawie cementowej lub kleju gr. 24cm</w:t>
      </w:r>
    </w:p>
    <w:p w14:paraId="235F8EFB" w14:textId="44E5631A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3) Ściany wewnętrzne działowe z SILIKAT N12 i A12 na zaprawie cementowej lub kleju gr.</w:t>
      </w:r>
      <w:r>
        <w:rPr>
          <w:lang w:val="pl-PL"/>
        </w:rPr>
        <w:t xml:space="preserve"> </w:t>
      </w:r>
      <w:r w:rsidRPr="00043A81">
        <w:rPr>
          <w:lang w:val="pl-PL"/>
        </w:rPr>
        <w:t>11cm</w:t>
      </w:r>
      <w:r>
        <w:rPr>
          <w:lang w:val="pl-PL"/>
        </w:rPr>
        <w:t xml:space="preserve"> (bez ścianek GK)</w:t>
      </w:r>
    </w:p>
    <w:p w14:paraId="23FCFEF0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4) Nadproża systemowe prefabrykowane w otworach okiennych i drzwiowych</w:t>
      </w:r>
    </w:p>
    <w:p w14:paraId="3BCD092A" w14:textId="77777777" w:rsidR="00043A81" w:rsidRDefault="00043A81" w:rsidP="00043A81">
      <w:pPr>
        <w:rPr>
          <w:lang w:val="pl-PL"/>
        </w:rPr>
      </w:pPr>
      <w:r w:rsidRPr="00043A81">
        <w:rPr>
          <w:lang w:val="pl-PL"/>
        </w:rPr>
        <w:t>5) Wykonanie rdzeni/belek żelbetowych</w:t>
      </w:r>
    </w:p>
    <w:p w14:paraId="419CCA06" w14:textId="77777777" w:rsidR="00043A81" w:rsidRDefault="00043A81" w:rsidP="00043A81">
      <w:pPr>
        <w:rPr>
          <w:lang w:val="pl-PL"/>
        </w:rPr>
      </w:pPr>
    </w:p>
    <w:tbl>
      <w:tblPr>
        <w:tblStyle w:val="TableGrid"/>
        <w:tblW w:w="9245" w:type="dxa"/>
        <w:tblInd w:w="-86" w:type="dxa"/>
        <w:tblCellMar>
          <w:top w:w="56" w:type="dxa"/>
          <w:right w:w="36" w:type="dxa"/>
        </w:tblCellMar>
        <w:tblLook w:val="04A0" w:firstRow="1" w:lastRow="0" w:firstColumn="1" w:lastColumn="0" w:noHBand="0" w:noVBand="1"/>
      </w:tblPr>
      <w:tblGrid>
        <w:gridCol w:w="495"/>
        <w:gridCol w:w="8750"/>
      </w:tblGrid>
      <w:tr w:rsidR="00043A81" w14:paraId="1FE199FF" w14:textId="77777777" w:rsidTr="00AC0AAF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49073E3C" w14:textId="3BAA80D7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t>7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35EB5326" w14:textId="64CC040D" w:rsidR="00043A81" w:rsidRDefault="00043A81" w:rsidP="00AC0AAF">
            <w:pPr>
              <w:spacing w:after="0" w:line="259" w:lineRule="auto"/>
              <w:ind w:left="168" w:firstLine="0"/>
              <w:jc w:val="left"/>
            </w:pPr>
            <w:r w:rsidRPr="00043A81">
              <w:rPr>
                <w:lang w:val="pl-PL"/>
              </w:rPr>
              <w:t>Strop nad piętrem</w:t>
            </w:r>
          </w:p>
        </w:tc>
      </w:tr>
    </w:tbl>
    <w:p w14:paraId="43E57124" w14:textId="61BA4203" w:rsidR="00043A81" w:rsidRPr="00043A81" w:rsidRDefault="00043A81" w:rsidP="00043A81">
      <w:pPr>
        <w:ind w:left="0" w:firstLine="0"/>
        <w:rPr>
          <w:lang w:val="pl-PL"/>
        </w:rPr>
      </w:pPr>
    </w:p>
    <w:p w14:paraId="54324699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1) Wykonanie konstrukcji wsporczej pod strop żelbetowy</w:t>
      </w:r>
    </w:p>
    <w:p w14:paraId="27CB313A" w14:textId="77777777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t>2) Wykonanie zbrojenia i betonowanie betonem B25</w:t>
      </w:r>
    </w:p>
    <w:p w14:paraId="39CE526F" w14:textId="392C4926" w:rsidR="00043A81" w:rsidRPr="00043A81" w:rsidRDefault="00043A81" w:rsidP="00043A81">
      <w:pPr>
        <w:rPr>
          <w:lang w:val="pl-PL"/>
        </w:rPr>
      </w:pPr>
      <w:r w:rsidRPr="00043A81">
        <w:rPr>
          <w:lang w:val="pl-PL"/>
        </w:rPr>
        <w:lastRenderedPageBreak/>
        <w:t>3) Attyka murowana z bloczka pełnego silikat lub betonowy bez wieńca</w:t>
      </w:r>
    </w:p>
    <w:sectPr w:rsidR="00043A81" w:rsidRPr="00043A81" w:rsidSect="006B503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5DBD"/>
    <w:multiLevelType w:val="hybridMultilevel"/>
    <w:tmpl w:val="C98EFC36"/>
    <w:lvl w:ilvl="0" w:tplc="61AA0D6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37B972D8"/>
    <w:multiLevelType w:val="hybridMultilevel"/>
    <w:tmpl w:val="1D083AF4"/>
    <w:lvl w:ilvl="0" w:tplc="61AA0D6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3EC25601"/>
    <w:multiLevelType w:val="hybridMultilevel"/>
    <w:tmpl w:val="5268D6EE"/>
    <w:lvl w:ilvl="0" w:tplc="61AA0D6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4DE51AA0"/>
    <w:multiLevelType w:val="hybridMultilevel"/>
    <w:tmpl w:val="52F026B2"/>
    <w:lvl w:ilvl="0" w:tplc="0409000F">
      <w:start w:val="1"/>
      <w:numFmt w:val="decimal"/>
      <w:lvlText w:val="%1."/>
      <w:lvlJc w:val="left"/>
      <w:pPr>
        <w:ind w:left="725" w:hanging="360"/>
      </w:p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" w15:restartNumberingAfterBreak="0">
    <w:nsid w:val="6CBA74AE"/>
    <w:multiLevelType w:val="hybridMultilevel"/>
    <w:tmpl w:val="6AAA5FA8"/>
    <w:lvl w:ilvl="0" w:tplc="61AA0D6E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7E99768E"/>
    <w:multiLevelType w:val="hybridMultilevel"/>
    <w:tmpl w:val="B7FCE47C"/>
    <w:lvl w:ilvl="0" w:tplc="61AA0D6E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541627465">
    <w:abstractNumId w:val="3"/>
  </w:num>
  <w:num w:numId="2" w16cid:durableId="163277538">
    <w:abstractNumId w:val="5"/>
  </w:num>
  <w:num w:numId="3" w16cid:durableId="314578332">
    <w:abstractNumId w:val="2"/>
  </w:num>
  <w:num w:numId="4" w16cid:durableId="913508930">
    <w:abstractNumId w:val="0"/>
  </w:num>
  <w:num w:numId="5" w16cid:durableId="1298758962">
    <w:abstractNumId w:val="4"/>
  </w:num>
  <w:num w:numId="6" w16cid:durableId="579994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81"/>
    <w:rsid w:val="00043A81"/>
    <w:rsid w:val="00636E51"/>
    <w:rsid w:val="006B5036"/>
    <w:rsid w:val="006E66D5"/>
    <w:rsid w:val="00707ED0"/>
    <w:rsid w:val="00716D8B"/>
    <w:rsid w:val="007457E3"/>
    <w:rsid w:val="007858DA"/>
    <w:rsid w:val="0081097C"/>
    <w:rsid w:val="008A5E26"/>
    <w:rsid w:val="00A83F5F"/>
    <w:rsid w:val="00AA232B"/>
    <w:rsid w:val="00BD0747"/>
    <w:rsid w:val="00D8403D"/>
    <w:rsid w:val="00F4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030A"/>
  <w15:chartTrackingRefBased/>
  <w15:docId w15:val="{46C62081-5280-4E6C-B00B-D5FC4057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A81"/>
    <w:pPr>
      <w:spacing w:after="5" w:line="248" w:lineRule="auto"/>
      <w:ind w:left="15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3A81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3A81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3A81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3A81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3A81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:lang w:val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3A81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val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3A81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val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3A81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val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3A81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3A8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3A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3A8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3A8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3A8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3A8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3A8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3A8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3A8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043A8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043A8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3A81"/>
    <w:pPr>
      <w:numPr>
        <w:ilvl w:val="1"/>
      </w:numPr>
      <w:spacing w:after="160" w:line="278" w:lineRule="auto"/>
      <w:ind w:left="15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043A8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043A81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043A8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043A81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val="pl-PL"/>
    </w:rPr>
  </w:style>
  <w:style w:type="character" w:styleId="Wyrnienieintensywne">
    <w:name w:val="Intense Emphasis"/>
    <w:basedOn w:val="Domylnaczcionkaakapitu"/>
    <w:uiPriority w:val="21"/>
    <w:qFormat/>
    <w:rsid w:val="00043A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3A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4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3A8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43A81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043A8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043A81"/>
    <w:pPr>
      <w:spacing w:after="0" w:line="240" w:lineRule="auto"/>
      <w:ind w:left="15" w:hanging="10"/>
      <w:jc w:val="both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8979b-fc05-4bd0-abf0-eb1f2d42be86">
      <Terms xmlns="http://schemas.microsoft.com/office/infopath/2007/PartnerControls"/>
    </lcf76f155ced4ddcb4097134ff3c332f>
    <TaxCatchAll xmlns="0f246323-c0f4-4868-b977-35e4cd4923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241015B499D745862BC1C272FD1825" ma:contentTypeVersion="18" ma:contentTypeDescription="Create a new document." ma:contentTypeScope="" ma:versionID="2a61e0779c2021baf351ae6c137342b3">
  <xsd:schema xmlns:xsd="http://www.w3.org/2001/XMLSchema" xmlns:xs="http://www.w3.org/2001/XMLSchema" xmlns:p="http://schemas.microsoft.com/office/2006/metadata/properties" xmlns:ns2="4dc8979b-fc05-4bd0-abf0-eb1f2d42be86" xmlns:ns3="0f246323-c0f4-4868-b977-35e4cd492349" targetNamespace="http://schemas.microsoft.com/office/2006/metadata/properties" ma:root="true" ma:fieldsID="77ad84d6529c9f5073058dd2ddda8bf3" ns2:_="" ns3:_="">
    <xsd:import namespace="4dc8979b-fc05-4bd0-abf0-eb1f2d42be86"/>
    <xsd:import namespace="0f246323-c0f4-4868-b977-35e4cd4923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8979b-fc05-4bd0-abf0-eb1f2d42b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eaff71e-515b-4c9e-9abb-4183282c0b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46323-c0f4-4868-b977-35e4cd49234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bc3d98-864c-4b1b-b556-c39c4d6728a8}" ma:internalName="TaxCatchAll" ma:showField="CatchAllData" ma:web="0f246323-c0f4-4868-b977-35e4cd4923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7E052B-4B49-4649-8224-EE4A4EBC3DBF}">
  <ds:schemaRefs>
    <ds:schemaRef ds:uri="http://schemas.microsoft.com/office/2006/metadata/properties"/>
    <ds:schemaRef ds:uri="http://schemas.microsoft.com/office/infopath/2007/PartnerControls"/>
    <ds:schemaRef ds:uri="4dc8979b-fc05-4bd0-abf0-eb1f2d42be86"/>
    <ds:schemaRef ds:uri="0f246323-c0f4-4868-b977-35e4cd492349"/>
  </ds:schemaRefs>
</ds:datastoreItem>
</file>

<file path=customXml/itemProps2.xml><?xml version="1.0" encoding="utf-8"?>
<ds:datastoreItem xmlns:ds="http://schemas.openxmlformats.org/officeDocument/2006/customXml" ds:itemID="{851D4FD9-E54C-43A1-B76C-CCBF759E3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A1B58C-E1B0-4454-A2FA-5D182974B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8979b-fc05-4bd0-abf0-eb1f2d42be86"/>
    <ds:schemaRef ds:uri="0f246323-c0f4-4868-b977-35e4cd4923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Wistuba</cp:lastModifiedBy>
  <cp:revision>4</cp:revision>
  <dcterms:created xsi:type="dcterms:W3CDTF">2025-07-04T19:36:00Z</dcterms:created>
  <dcterms:modified xsi:type="dcterms:W3CDTF">2025-07-09T10:56:00Z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0x010100D2241015B499D745862BC1C272FD1825</vt:lpwstr>
  </property>
</Properties>
</file>